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1DE" w:rsidRPr="00345BA5" w:rsidRDefault="00345BA5" w:rsidP="00345BA5">
      <w:pPr>
        <w:jc w:val="center"/>
        <w:rPr>
          <w:rFonts w:ascii="Avenir Next Condensed" w:hAnsi="Avenir Next Condensed"/>
          <w:color w:val="1F4E79" w:themeColor="accent5" w:themeShade="80"/>
        </w:rPr>
      </w:pPr>
      <w:bookmarkStart w:id="0" w:name="_GoBack"/>
      <w:r w:rsidRPr="00345BA5">
        <w:rPr>
          <w:rFonts w:ascii="Avenir Next Condensed" w:hAnsi="Avenir Next Condensed"/>
          <w:color w:val="1F4E79" w:themeColor="accent5" w:themeShade="80"/>
        </w:rPr>
        <w:t>Programmes d’enseignement</w:t>
      </w:r>
    </w:p>
    <w:bookmarkEnd w:id="0"/>
    <w:p w:rsidR="00345BA5" w:rsidRPr="00345BA5" w:rsidRDefault="00345BA5" w:rsidP="00345BA5">
      <w:pPr>
        <w:jc w:val="center"/>
        <w:rPr>
          <w:rFonts w:ascii="Avenir Next Condensed" w:hAnsi="Avenir Next Condensed"/>
          <w:color w:val="1F4E79" w:themeColor="accent5" w:themeShade="80"/>
        </w:rPr>
      </w:pPr>
      <w:r w:rsidRPr="00345BA5">
        <w:rPr>
          <w:rFonts w:ascii="Avenir Next Condensed" w:hAnsi="Avenir Next Condensed"/>
          <w:color w:val="1F4E79" w:themeColor="accent5" w:themeShade="80"/>
        </w:rPr>
        <w:t>Arts plastiques</w:t>
      </w:r>
    </w:p>
    <w:p w:rsidR="00345BA5" w:rsidRPr="00345BA5" w:rsidRDefault="00345BA5" w:rsidP="00345BA5">
      <w:pPr>
        <w:jc w:val="center"/>
        <w:rPr>
          <w:rFonts w:ascii="Avenir Next Condensed" w:hAnsi="Avenir Next Condensed"/>
          <w:color w:val="1F4E79" w:themeColor="accent5" w:themeShade="80"/>
        </w:rPr>
      </w:pPr>
      <w:r w:rsidRPr="00345BA5">
        <w:rPr>
          <w:rFonts w:ascii="Avenir Next Condensed" w:hAnsi="Avenir Next Condensed"/>
          <w:color w:val="1F4E79" w:themeColor="accent5" w:themeShade="80"/>
        </w:rPr>
        <w:t xml:space="preserve">Cycle </w:t>
      </w:r>
      <w:r>
        <w:rPr>
          <w:rFonts w:ascii="Avenir Next Condensed" w:hAnsi="Avenir Next Condensed"/>
          <w:color w:val="1F4E79" w:themeColor="accent5" w:themeShade="80"/>
        </w:rPr>
        <w:t>4</w:t>
      </w:r>
    </w:p>
    <w:p w:rsidR="00345BA5" w:rsidRDefault="00345BA5"/>
    <w:tbl>
      <w:tblPr>
        <w:tblStyle w:val="Grilledutableau"/>
        <w:tblW w:w="15190" w:type="dxa"/>
        <w:jc w:val="center"/>
        <w:tblLook w:val="04A0" w:firstRow="1" w:lastRow="0" w:firstColumn="1" w:lastColumn="0" w:noHBand="0" w:noVBand="1"/>
      </w:tblPr>
      <w:tblGrid>
        <w:gridCol w:w="1838"/>
        <w:gridCol w:w="3077"/>
        <w:gridCol w:w="444"/>
        <w:gridCol w:w="444"/>
        <w:gridCol w:w="444"/>
        <w:gridCol w:w="444"/>
        <w:gridCol w:w="444"/>
        <w:gridCol w:w="445"/>
        <w:gridCol w:w="446"/>
        <w:gridCol w:w="446"/>
        <w:gridCol w:w="447"/>
        <w:gridCol w:w="447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345BA5" w:rsidRPr="00345BA5" w:rsidTr="00345BA5">
        <w:trPr>
          <w:jc w:val="center"/>
        </w:trPr>
        <w:tc>
          <w:tcPr>
            <w:tcW w:w="491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5BA5" w:rsidRPr="00345BA5" w:rsidRDefault="00345BA5" w:rsidP="00345BA5">
            <w:pPr>
              <w:jc w:val="right"/>
              <w:rPr>
                <w:rFonts w:ascii="Avenir Next Condensed" w:hAnsi="Avenir Next Condensed"/>
                <w:b/>
                <w:color w:val="1F4E79" w:themeColor="accent5" w:themeShade="80"/>
              </w:rPr>
            </w:pPr>
            <w:r w:rsidRPr="00345BA5">
              <w:rPr>
                <w:rFonts w:ascii="Avenir Next Condensed" w:hAnsi="Avenir Next Condensed"/>
                <w:b/>
                <w:color w:val="1F4E79" w:themeColor="accent5" w:themeShade="80"/>
              </w:rPr>
              <w:t>Niveau</w:t>
            </w:r>
          </w:p>
        </w:tc>
        <w:tc>
          <w:tcPr>
            <w:tcW w:w="355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5BA5" w:rsidRPr="00345BA5" w:rsidRDefault="00345BA5" w:rsidP="00345BA5">
            <w:pPr>
              <w:jc w:val="center"/>
              <w:rPr>
                <w:rFonts w:ascii="Avenir Next Condensed" w:hAnsi="Avenir Next Condensed"/>
                <w:b/>
                <w:color w:val="1F4E79" w:themeColor="accent5" w:themeShade="80"/>
              </w:rPr>
            </w:pPr>
            <w:r w:rsidRPr="00345BA5">
              <w:rPr>
                <w:rFonts w:ascii="Avenir Next Condensed" w:hAnsi="Avenir Next Condensed"/>
                <w:b/>
                <w:color w:val="1F4E79" w:themeColor="accent5" w:themeShade="80"/>
              </w:rPr>
              <w:t>5</w:t>
            </w:r>
            <w:r w:rsidRPr="00345BA5">
              <w:rPr>
                <w:rFonts w:ascii="Avenir Next Condensed" w:hAnsi="Avenir Next Condensed"/>
                <w:b/>
                <w:color w:val="1F4E79" w:themeColor="accent5" w:themeShade="80"/>
                <w:vertAlign w:val="superscript"/>
              </w:rPr>
              <w:t>ème</w:t>
            </w:r>
          </w:p>
        </w:tc>
        <w:tc>
          <w:tcPr>
            <w:tcW w:w="3582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5BA5" w:rsidRPr="00345BA5" w:rsidRDefault="00345BA5" w:rsidP="00345BA5">
            <w:pPr>
              <w:jc w:val="center"/>
              <w:rPr>
                <w:rFonts w:ascii="Avenir Next Condensed" w:hAnsi="Avenir Next Condensed"/>
                <w:b/>
                <w:color w:val="1F4E79" w:themeColor="accent5" w:themeShade="80"/>
              </w:rPr>
            </w:pPr>
            <w:r w:rsidRPr="00345BA5">
              <w:rPr>
                <w:rFonts w:ascii="Avenir Next Condensed" w:hAnsi="Avenir Next Condensed"/>
                <w:b/>
                <w:color w:val="1F4E79" w:themeColor="accent5" w:themeShade="80"/>
              </w:rPr>
              <w:t>4</w:t>
            </w:r>
            <w:r w:rsidRPr="00345BA5">
              <w:rPr>
                <w:rFonts w:ascii="Avenir Next Condensed" w:hAnsi="Avenir Next Condensed"/>
                <w:b/>
                <w:color w:val="1F4E79" w:themeColor="accent5" w:themeShade="80"/>
                <w:vertAlign w:val="superscript"/>
              </w:rPr>
              <w:t>ème</w:t>
            </w:r>
          </w:p>
        </w:tc>
        <w:tc>
          <w:tcPr>
            <w:tcW w:w="3136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5BA5" w:rsidRPr="00345BA5" w:rsidRDefault="00345BA5" w:rsidP="00345BA5">
            <w:pPr>
              <w:jc w:val="center"/>
              <w:rPr>
                <w:rFonts w:ascii="Avenir Next Condensed" w:hAnsi="Avenir Next Condensed"/>
                <w:b/>
                <w:color w:val="1F4E79" w:themeColor="accent5" w:themeShade="80"/>
              </w:rPr>
            </w:pPr>
            <w:r w:rsidRPr="00345BA5">
              <w:rPr>
                <w:rFonts w:ascii="Avenir Next Condensed" w:hAnsi="Avenir Next Condensed"/>
                <w:b/>
                <w:color w:val="1F4E79" w:themeColor="accent5" w:themeShade="80"/>
              </w:rPr>
              <w:t>3</w:t>
            </w:r>
            <w:r w:rsidRPr="00345BA5">
              <w:rPr>
                <w:rFonts w:ascii="Avenir Next Condensed" w:hAnsi="Avenir Next Condensed"/>
                <w:b/>
                <w:color w:val="1F4E79" w:themeColor="accent5" w:themeShade="80"/>
                <w:vertAlign w:val="superscript"/>
              </w:rPr>
              <w:t>ème</w:t>
            </w:r>
          </w:p>
        </w:tc>
      </w:tr>
      <w:tr w:rsidR="00345BA5" w:rsidRPr="00345BA5" w:rsidTr="00345BA5">
        <w:trPr>
          <w:jc w:val="center"/>
        </w:trPr>
        <w:tc>
          <w:tcPr>
            <w:tcW w:w="491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5BA5" w:rsidRPr="00345BA5" w:rsidRDefault="00345BA5" w:rsidP="00345BA5">
            <w:pPr>
              <w:jc w:val="right"/>
              <w:rPr>
                <w:rFonts w:ascii="Avenir Next Condensed" w:hAnsi="Avenir Next Condensed"/>
                <w:b/>
                <w:color w:val="1F4E79" w:themeColor="accent5" w:themeShade="80"/>
              </w:rPr>
            </w:pPr>
            <w:r w:rsidRPr="00345BA5">
              <w:rPr>
                <w:rFonts w:ascii="Avenir Next Condensed" w:hAnsi="Avenir Next Condensed"/>
                <w:b/>
                <w:color w:val="1F4E79" w:themeColor="accent5" w:themeShade="80"/>
              </w:rPr>
              <w:t>Projets</w:t>
            </w:r>
          </w:p>
        </w:tc>
        <w:tc>
          <w:tcPr>
            <w:tcW w:w="4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45BA5" w:rsidRPr="00345BA5" w:rsidRDefault="00345BA5">
            <w:pPr>
              <w:rPr>
                <w:rFonts w:ascii="Avenir Next Condensed" w:hAnsi="Avenir Next Condensed"/>
                <w:b/>
                <w:color w:val="1F4E79" w:themeColor="accent5" w:themeShade="80"/>
              </w:rPr>
            </w:pPr>
          </w:p>
        </w:tc>
        <w:tc>
          <w:tcPr>
            <w:tcW w:w="444" w:type="dxa"/>
            <w:tcBorders>
              <w:top w:val="single" w:sz="18" w:space="0" w:color="auto"/>
              <w:bottom w:val="single" w:sz="18" w:space="0" w:color="auto"/>
            </w:tcBorders>
          </w:tcPr>
          <w:p w:rsidR="00345BA5" w:rsidRPr="00345BA5" w:rsidRDefault="00345BA5">
            <w:pPr>
              <w:rPr>
                <w:rFonts w:ascii="Avenir Next Condensed" w:hAnsi="Avenir Next Condensed"/>
                <w:b/>
                <w:color w:val="1F4E79" w:themeColor="accent5" w:themeShade="80"/>
              </w:rPr>
            </w:pPr>
          </w:p>
        </w:tc>
        <w:tc>
          <w:tcPr>
            <w:tcW w:w="444" w:type="dxa"/>
            <w:tcBorders>
              <w:top w:val="single" w:sz="18" w:space="0" w:color="auto"/>
              <w:bottom w:val="single" w:sz="18" w:space="0" w:color="auto"/>
            </w:tcBorders>
          </w:tcPr>
          <w:p w:rsidR="00345BA5" w:rsidRPr="00345BA5" w:rsidRDefault="00345BA5">
            <w:pPr>
              <w:rPr>
                <w:rFonts w:ascii="Avenir Next Condensed" w:hAnsi="Avenir Next Condensed"/>
                <w:b/>
                <w:color w:val="1F4E79" w:themeColor="accent5" w:themeShade="80"/>
              </w:rPr>
            </w:pPr>
          </w:p>
        </w:tc>
        <w:tc>
          <w:tcPr>
            <w:tcW w:w="444" w:type="dxa"/>
            <w:tcBorders>
              <w:top w:val="single" w:sz="18" w:space="0" w:color="auto"/>
              <w:bottom w:val="single" w:sz="18" w:space="0" w:color="auto"/>
            </w:tcBorders>
          </w:tcPr>
          <w:p w:rsidR="00345BA5" w:rsidRPr="00345BA5" w:rsidRDefault="00345BA5">
            <w:pPr>
              <w:rPr>
                <w:rFonts w:ascii="Avenir Next Condensed" w:hAnsi="Avenir Next Condensed"/>
                <w:b/>
                <w:color w:val="1F4E79" w:themeColor="accent5" w:themeShade="80"/>
              </w:rPr>
            </w:pPr>
          </w:p>
        </w:tc>
        <w:tc>
          <w:tcPr>
            <w:tcW w:w="444" w:type="dxa"/>
            <w:tcBorders>
              <w:top w:val="single" w:sz="18" w:space="0" w:color="auto"/>
              <w:bottom w:val="single" w:sz="18" w:space="0" w:color="auto"/>
            </w:tcBorders>
          </w:tcPr>
          <w:p w:rsidR="00345BA5" w:rsidRPr="00345BA5" w:rsidRDefault="00345BA5">
            <w:pPr>
              <w:rPr>
                <w:rFonts w:ascii="Avenir Next Condensed" w:hAnsi="Avenir Next Condensed"/>
                <w:b/>
                <w:color w:val="1F4E79" w:themeColor="accent5" w:themeShade="80"/>
              </w:rPr>
            </w:pPr>
          </w:p>
        </w:tc>
        <w:tc>
          <w:tcPr>
            <w:tcW w:w="445" w:type="dxa"/>
            <w:tcBorders>
              <w:top w:val="single" w:sz="18" w:space="0" w:color="auto"/>
              <w:bottom w:val="single" w:sz="18" w:space="0" w:color="auto"/>
            </w:tcBorders>
          </w:tcPr>
          <w:p w:rsidR="00345BA5" w:rsidRPr="00345BA5" w:rsidRDefault="00345BA5">
            <w:pPr>
              <w:rPr>
                <w:rFonts w:ascii="Avenir Next Condensed" w:hAnsi="Avenir Next Condensed"/>
                <w:b/>
                <w:color w:val="1F4E79" w:themeColor="accent5" w:themeShade="80"/>
              </w:rPr>
            </w:pPr>
          </w:p>
        </w:tc>
        <w:tc>
          <w:tcPr>
            <w:tcW w:w="446" w:type="dxa"/>
            <w:tcBorders>
              <w:top w:val="single" w:sz="18" w:space="0" w:color="auto"/>
              <w:bottom w:val="single" w:sz="18" w:space="0" w:color="auto"/>
            </w:tcBorders>
          </w:tcPr>
          <w:p w:rsidR="00345BA5" w:rsidRPr="00345BA5" w:rsidRDefault="00345BA5">
            <w:pPr>
              <w:rPr>
                <w:rFonts w:ascii="Avenir Next Condensed" w:hAnsi="Avenir Next Condensed"/>
                <w:b/>
                <w:color w:val="1F4E79" w:themeColor="accent5" w:themeShade="80"/>
              </w:rPr>
            </w:pPr>
          </w:p>
        </w:tc>
        <w:tc>
          <w:tcPr>
            <w:tcW w:w="44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5BA5" w:rsidRPr="00345BA5" w:rsidRDefault="00345BA5">
            <w:pPr>
              <w:rPr>
                <w:rFonts w:ascii="Avenir Next Condensed" w:hAnsi="Avenir Next Condensed"/>
                <w:b/>
                <w:color w:val="1F4E79" w:themeColor="accent5" w:themeShade="80"/>
              </w:rPr>
            </w:pPr>
          </w:p>
        </w:tc>
        <w:tc>
          <w:tcPr>
            <w:tcW w:w="4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45BA5" w:rsidRPr="00345BA5" w:rsidRDefault="00345BA5">
            <w:pPr>
              <w:rPr>
                <w:rFonts w:ascii="Avenir Next Condensed" w:hAnsi="Avenir Next Condensed"/>
                <w:b/>
                <w:color w:val="1F4E79" w:themeColor="accent5" w:themeShade="80"/>
              </w:rPr>
            </w:pPr>
          </w:p>
        </w:tc>
        <w:tc>
          <w:tcPr>
            <w:tcW w:w="447" w:type="dxa"/>
            <w:tcBorders>
              <w:top w:val="single" w:sz="18" w:space="0" w:color="auto"/>
              <w:bottom w:val="single" w:sz="18" w:space="0" w:color="auto"/>
            </w:tcBorders>
          </w:tcPr>
          <w:p w:rsidR="00345BA5" w:rsidRPr="00345BA5" w:rsidRDefault="00345BA5">
            <w:pPr>
              <w:rPr>
                <w:rFonts w:ascii="Avenir Next Condensed" w:hAnsi="Avenir Next Condensed"/>
                <w:b/>
                <w:color w:val="1F4E79" w:themeColor="accent5" w:themeShade="80"/>
              </w:rPr>
            </w:pPr>
          </w:p>
        </w:tc>
        <w:tc>
          <w:tcPr>
            <w:tcW w:w="448" w:type="dxa"/>
            <w:tcBorders>
              <w:top w:val="single" w:sz="18" w:space="0" w:color="auto"/>
              <w:bottom w:val="single" w:sz="18" w:space="0" w:color="auto"/>
            </w:tcBorders>
          </w:tcPr>
          <w:p w:rsidR="00345BA5" w:rsidRPr="00345BA5" w:rsidRDefault="00345BA5">
            <w:pPr>
              <w:rPr>
                <w:rFonts w:ascii="Avenir Next Condensed" w:hAnsi="Avenir Next Condensed"/>
                <w:b/>
                <w:color w:val="1F4E79" w:themeColor="accent5" w:themeShade="80"/>
              </w:rPr>
            </w:pPr>
          </w:p>
        </w:tc>
        <w:tc>
          <w:tcPr>
            <w:tcW w:w="448" w:type="dxa"/>
            <w:tcBorders>
              <w:top w:val="single" w:sz="18" w:space="0" w:color="auto"/>
              <w:bottom w:val="single" w:sz="18" w:space="0" w:color="auto"/>
            </w:tcBorders>
          </w:tcPr>
          <w:p w:rsidR="00345BA5" w:rsidRPr="00345BA5" w:rsidRDefault="00345BA5">
            <w:pPr>
              <w:rPr>
                <w:rFonts w:ascii="Avenir Next Condensed" w:hAnsi="Avenir Next Condensed"/>
                <w:b/>
                <w:color w:val="1F4E79" w:themeColor="accent5" w:themeShade="80"/>
              </w:rPr>
            </w:pPr>
          </w:p>
        </w:tc>
        <w:tc>
          <w:tcPr>
            <w:tcW w:w="448" w:type="dxa"/>
            <w:tcBorders>
              <w:top w:val="single" w:sz="18" w:space="0" w:color="auto"/>
              <w:bottom w:val="single" w:sz="18" w:space="0" w:color="auto"/>
            </w:tcBorders>
          </w:tcPr>
          <w:p w:rsidR="00345BA5" w:rsidRPr="00345BA5" w:rsidRDefault="00345BA5">
            <w:pPr>
              <w:rPr>
                <w:rFonts w:ascii="Avenir Next Condensed" w:hAnsi="Avenir Next Condensed"/>
                <w:b/>
                <w:color w:val="1F4E79" w:themeColor="accent5" w:themeShade="80"/>
              </w:rPr>
            </w:pPr>
          </w:p>
        </w:tc>
        <w:tc>
          <w:tcPr>
            <w:tcW w:w="448" w:type="dxa"/>
            <w:tcBorders>
              <w:top w:val="single" w:sz="18" w:space="0" w:color="auto"/>
              <w:bottom w:val="single" w:sz="18" w:space="0" w:color="auto"/>
            </w:tcBorders>
          </w:tcPr>
          <w:p w:rsidR="00345BA5" w:rsidRPr="00345BA5" w:rsidRDefault="00345BA5">
            <w:pPr>
              <w:rPr>
                <w:rFonts w:ascii="Avenir Next Condensed" w:hAnsi="Avenir Next Condensed"/>
                <w:b/>
                <w:color w:val="1F4E79" w:themeColor="accent5" w:themeShade="80"/>
              </w:rPr>
            </w:pPr>
          </w:p>
        </w:tc>
        <w:tc>
          <w:tcPr>
            <w:tcW w:w="448" w:type="dxa"/>
            <w:tcBorders>
              <w:top w:val="single" w:sz="18" w:space="0" w:color="auto"/>
              <w:bottom w:val="single" w:sz="18" w:space="0" w:color="auto"/>
            </w:tcBorders>
          </w:tcPr>
          <w:p w:rsidR="00345BA5" w:rsidRPr="00345BA5" w:rsidRDefault="00345BA5">
            <w:pPr>
              <w:rPr>
                <w:rFonts w:ascii="Avenir Next Condensed" w:hAnsi="Avenir Next Condensed"/>
                <w:b/>
                <w:color w:val="1F4E79" w:themeColor="accent5" w:themeShade="80"/>
              </w:rPr>
            </w:pPr>
          </w:p>
        </w:tc>
        <w:tc>
          <w:tcPr>
            <w:tcW w:w="44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5BA5" w:rsidRPr="00345BA5" w:rsidRDefault="00345BA5">
            <w:pPr>
              <w:rPr>
                <w:rFonts w:ascii="Avenir Next Condensed" w:hAnsi="Avenir Next Condensed"/>
                <w:b/>
                <w:color w:val="1F4E79" w:themeColor="accent5" w:themeShade="80"/>
              </w:rPr>
            </w:pPr>
          </w:p>
        </w:tc>
        <w:tc>
          <w:tcPr>
            <w:tcW w:w="4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45BA5" w:rsidRPr="00345BA5" w:rsidRDefault="00345BA5">
            <w:pPr>
              <w:rPr>
                <w:rFonts w:ascii="Avenir Next Condensed" w:hAnsi="Avenir Next Condensed"/>
                <w:b/>
                <w:color w:val="1F4E79" w:themeColor="accent5" w:themeShade="80"/>
              </w:rPr>
            </w:pPr>
          </w:p>
        </w:tc>
        <w:tc>
          <w:tcPr>
            <w:tcW w:w="448" w:type="dxa"/>
            <w:tcBorders>
              <w:top w:val="single" w:sz="18" w:space="0" w:color="auto"/>
              <w:bottom w:val="single" w:sz="18" w:space="0" w:color="auto"/>
            </w:tcBorders>
          </w:tcPr>
          <w:p w:rsidR="00345BA5" w:rsidRPr="00345BA5" w:rsidRDefault="00345BA5">
            <w:pPr>
              <w:rPr>
                <w:rFonts w:ascii="Avenir Next Condensed" w:hAnsi="Avenir Next Condensed"/>
                <w:b/>
                <w:color w:val="1F4E79" w:themeColor="accent5" w:themeShade="80"/>
              </w:rPr>
            </w:pPr>
          </w:p>
        </w:tc>
        <w:tc>
          <w:tcPr>
            <w:tcW w:w="448" w:type="dxa"/>
            <w:tcBorders>
              <w:top w:val="single" w:sz="18" w:space="0" w:color="auto"/>
              <w:bottom w:val="single" w:sz="18" w:space="0" w:color="auto"/>
            </w:tcBorders>
          </w:tcPr>
          <w:p w:rsidR="00345BA5" w:rsidRPr="00345BA5" w:rsidRDefault="00345BA5">
            <w:pPr>
              <w:rPr>
                <w:rFonts w:ascii="Avenir Next Condensed" w:hAnsi="Avenir Next Condensed"/>
                <w:b/>
                <w:color w:val="1F4E79" w:themeColor="accent5" w:themeShade="80"/>
              </w:rPr>
            </w:pPr>
          </w:p>
        </w:tc>
        <w:tc>
          <w:tcPr>
            <w:tcW w:w="448" w:type="dxa"/>
            <w:tcBorders>
              <w:top w:val="single" w:sz="18" w:space="0" w:color="auto"/>
              <w:bottom w:val="single" w:sz="18" w:space="0" w:color="auto"/>
            </w:tcBorders>
          </w:tcPr>
          <w:p w:rsidR="00345BA5" w:rsidRPr="00345BA5" w:rsidRDefault="00345BA5">
            <w:pPr>
              <w:rPr>
                <w:rFonts w:ascii="Avenir Next Condensed" w:hAnsi="Avenir Next Condensed"/>
                <w:b/>
                <w:color w:val="1F4E79" w:themeColor="accent5" w:themeShade="80"/>
              </w:rPr>
            </w:pPr>
          </w:p>
        </w:tc>
        <w:tc>
          <w:tcPr>
            <w:tcW w:w="448" w:type="dxa"/>
            <w:tcBorders>
              <w:top w:val="single" w:sz="18" w:space="0" w:color="auto"/>
              <w:bottom w:val="single" w:sz="18" w:space="0" w:color="auto"/>
            </w:tcBorders>
          </w:tcPr>
          <w:p w:rsidR="00345BA5" w:rsidRPr="00345BA5" w:rsidRDefault="00345BA5">
            <w:pPr>
              <w:rPr>
                <w:rFonts w:ascii="Avenir Next Condensed" w:hAnsi="Avenir Next Condensed"/>
                <w:b/>
                <w:color w:val="1F4E79" w:themeColor="accent5" w:themeShade="80"/>
              </w:rPr>
            </w:pPr>
          </w:p>
        </w:tc>
        <w:tc>
          <w:tcPr>
            <w:tcW w:w="448" w:type="dxa"/>
            <w:tcBorders>
              <w:top w:val="single" w:sz="18" w:space="0" w:color="auto"/>
              <w:bottom w:val="single" w:sz="18" w:space="0" w:color="auto"/>
            </w:tcBorders>
          </w:tcPr>
          <w:p w:rsidR="00345BA5" w:rsidRPr="00345BA5" w:rsidRDefault="00345BA5">
            <w:pPr>
              <w:rPr>
                <w:rFonts w:ascii="Avenir Next Condensed" w:hAnsi="Avenir Next Condensed"/>
                <w:b/>
                <w:color w:val="1F4E79" w:themeColor="accent5" w:themeShade="80"/>
              </w:rPr>
            </w:pPr>
          </w:p>
        </w:tc>
        <w:tc>
          <w:tcPr>
            <w:tcW w:w="44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5BA5" w:rsidRPr="00345BA5" w:rsidRDefault="00345BA5">
            <w:pPr>
              <w:rPr>
                <w:rFonts w:ascii="Avenir Next Condensed" w:hAnsi="Avenir Next Condensed"/>
                <w:b/>
                <w:color w:val="1F4E79" w:themeColor="accent5" w:themeShade="80"/>
              </w:rPr>
            </w:pPr>
          </w:p>
        </w:tc>
      </w:tr>
      <w:tr w:rsidR="00345BA5" w:rsidRPr="00345BA5" w:rsidTr="00345BA5">
        <w:trPr>
          <w:jc w:val="center"/>
        </w:trPr>
        <w:tc>
          <w:tcPr>
            <w:tcW w:w="183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45BA5" w:rsidRPr="00345BA5" w:rsidRDefault="00345BA5" w:rsidP="00345BA5">
            <w:pPr>
              <w:jc w:val="center"/>
              <w:rPr>
                <w:rFonts w:ascii="Avenir Next Condensed" w:hAnsi="Avenir Next Condensed"/>
                <w:b/>
                <w:color w:val="1F4E79" w:themeColor="accent5" w:themeShade="80"/>
                <w:sz w:val="20"/>
              </w:rPr>
            </w:pPr>
            <w:r w:rsidRPr="00345BA5">
              <w:rPr>
                <w:rFonts w:ascii="Avenir Next Condensed" w:hAnsi="Avenir Next Condensed"/>
                <w:b/>
                <w:color w:val="1F4E79" w:themeColor="accent5" w:themeShade="80"/>
                <w:sz w:val="20"/>
              </w:rPr>
              <w:t>La représentation ; images, réalité et fiction</w:t>
            </w:r>
          </w:p>
        </w:tc>
        <w:tc>
          <w:tcPr>
            <w:tcW w:w="307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45BA5" w:rsidRPr="00345BA5" w:rsidRDefault="00345BA5" w:rsidP="00345BA5">
            <w:pPr>
              <w:jc w:val="center"/>
              <w:rPr>
                <w:rFonts w:ascii="Avenir Next Condensed" w:hAnsi="Avenir Next Condensed"/>
                <w:color w:val="1F4E79" w:themeColor="accent5" w:themeShade="80"/>
                <w:sz w:val="20"/>
              </w:rPr>
            </w:pPr>
            <w:r w:rsidRPr="00345BA5">
              <w:rPr>
                <w:rFonts w:ascii="Avenir Next Condensed" w:hAnsi="Avenir Next Condensed"/>
                <w:color w:val="1F4E79" w:themeColor="accent5" w:themeShade="80"/>
                <w:sz w:val="20"/>
              </w:rPr>
              <w:t>La ressemblance</w:t>
            </w:r>
          </w:p>
        </w:tc>
        <w:tc>
          <w:tcPr>
            <w:tcW w:w="444" w:type="dxa"/>
            <w:tcBorders>
              <w:top w:val="single" w:sz="18" w:space="0" w:color="auto"/>
              <w:left w:val="single" w:sz="18" w:space="0" w:color="auto"/>
            </w:tcBorders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4" w:type="dxa"/>
            <w:tcBorders>
              <w:top w:val="single" w:sz="18" w:space="0" w:color="auto"/>
            </w:tcBorders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4" w:type="dxa"/>
            <w:tcBorders>
              <w:top w:val="single" w:sz="18" w:space="0" w:color="auto"/>
            </w:tcBorders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4" w:type="dxa"/>
            <w:tcBorders>
              <w:top w:val="single" w:sz="18" w:space="0" w:color="auto"/>
            </w:tcBorders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4" w:type="dxa"/>
            <w:tcBorders>
              <w:top w:val="single" w:sz="18" w:space="0" w:color="auto"/>
            </w:tcBorders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5" w:type="dxa"/>
            <w:tcBorders>
              <w:top w:val="single" w:sz="18" w:space="0" w:color="auto"/>
            </w:tcBorders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6" w:type="dxa"/>
            <w:tcBorders>
              <w:top w:val="single" w:sz="18" w:space="0" w:color="auto"/>
            </w:tcBorders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6" w:type="dxa"/>
            <w:tcBorders>
              <w:top w:val="single" w:sz="18" w:space="0" w:color="auto"/>
              <w:right w:val="single" w:sz="18" w:space="0" w:color="auto"/>
            </w:tcBorders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7" w:type="dxa"/>
            <w:tcBorders>
              <w:top w:val="single" w:sz="18" w:space="0" w:color="auto"/>
              <w:left w:val="single" w:sz="18" w:space="0" w:color="auto"/>
            </w:tcBorders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7" w:type="dxa"/>
            <w:tcBorders>
              <w:top w:val="single" w:sz="18" w:space="0" w:color="auto"/>
            </w:tcBorders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8" w:type="dxa"/>
            <w:tcBorders>
              <w:top w:val="single" w:sz="18" w:space="0" w:color="auto"/>
              <w:right w:val="single" w:sz="18" w:space="0" w:color="auto"/>
            </w:tcBorders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8" w:type="dxa"/>
            <w:tcBorders>
              <w:top w:val="single" w:sz="18" w:space="0" w:color="auto"/>
              <w:left w:val="single" w:sz="18" w:space="0" w:color="auto"/>
            </w:tcBorders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8" w:type="dxa"/>
            <w:tcBorders>
              <w:top w:val="single" w:sz="18" w:space="0" w:color="auto"/>
              <w:right w:val="single" w:sz="18" w:space="0" w:color="auto"/>
            </w:tcBorders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</w:tr>
      <w:tr w:rsidR="00345BA5" w:rsidRPr="00345BA5" w:rsidTr="00345BA5">
        <w:trPr>
          <w:jc w:val="center"/>
        </w:trPr>
        <w:tc>
          <w:tcPr>
            <w:tcW w:w="1838" w:type="dxa"/>
            <w:vMerge/>
            <w:tcBorders>
              <w:left w:val="single" w:sz="18" w:space="0" w:color="auto"/>
            </w:tcBorders>
            <w:vAlign w:val="center"/>
          </w:tcPr>
          <w:p w:rsidR="00345BA5" w:rsidRPr="00345BA5" w:rsidRDefault="00345BA5" w:rsidP="00345BA5">
            <w:pPr>
              <w:jc w:val="center"/>
              <w:rPr>
                <w:rFonts w:ascii="Avenir Next Condensed" w:hAnsi="Avenir Next Condensed"/>
                <w:b/>
                <w:color w:val="1F4E79" w:themeColor="accent5" w:themeShade="80"/>
                <w:sz w:val="20"/>
              </w:rPr>
            </w:pPr>
          </w:p>
        </w:tc>
        <w:tc>
          <w:tcPr>
            <w:tcW w:w="3077" w:type="dxa"/>
            <w:tcBorders>
              <w:right w:val="single" w:sz="18" w:space="0" w:color="auto"/>
            </w:tcBorders>
            <w:vAlign w:val="center"/>
          </w:tcPr>
          <w:p w:rsidR="00345BA5" w:rsidRPr="00345BA5" w:rsidRDefault="00345BA5" w:rsidP="00345BA5">
            <w:pPr>
              <w:jc w:val="center"/>
              <w:rPr>
                <w:rFonts w:ascii="Avenir Next Condensed" w:hAnsi="Avenir Next Condensed"/>
                <w:color w:val="1F4E79" w:themeColor="accent5" w:themeShade="80"/>
                <w:sz w:val="20"/>
              </w:rPr>
            </w:pPr>
            <w:r w:rsidRPr="00345BA5">
              <w:rPr>
                <w:rFonts w:ascii="Avenir Next Condensed" w:hAnsi="Avenir Next Condensed"/>
                <w:color w:val="1F4E79" w:themeColor="accent5" w:themeShade="80"/>
                <w:sz w:val="20"/>
              </w:rPr>
              <w:t>Le dispositif de représentation</w:t>
            </w:r>
          </w:p>
        </w:tc>
        <w:tc>
          <w:tcPr>
            <w:tcW w:w="444" w:type="dxa"/>
            <w:tcBorders>
              <w:left w:val="single" w:sz="18" w:space="0" w:color="auto"/>
            </w:tcBorders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4" w:type="dxa"/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4" w:type="dxa"/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4" w:type="dxa"/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4" w:type="dxa"/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5" w:type="dxa"/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6" w:type="dxa"/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6" w:type="dxa"/>
            <w:tcBorders>
              <w:right w:val="single" w:sz="18" w:space="0" w:color="auto"/>
            </w:tcBorders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7" w:type="dxa"/>
            <w:tcBorders>
              <w:left w:val="single" w:sz="18" w:space="0" w:color="auto"/>
            </w:tcBorders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7" w:type="dxa"/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8" w:type="dxa"/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8" w:type="dxa"/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8" w:type="dxa"/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8" w:type="dxa"/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8" w:type="dxa"/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8" w:type="dxa"/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8" w:type="dxa"/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8" w:type="dxa"/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8" w:type="dxa"/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8" w:type="dxa"/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</w:tr>
      <w:tr w:rsidR="00345BA5" w:rsidRPr="00345BA5" w:rsidTr="00345BA5">
        <w:trPr>
          <w:jc w:val="center"/>
        </w:trPr>
        <w:tc>
          <w:tcPr>
            <w:tcW w:w="1838" w:type="dxa"/>
            <w:vMerge/>
            <w:tcBorders>
              <w:left w:val="single" w:sz="18" w:space="0" w:color="auto"/>
            </w:tcBorders>
            <w:vAlign w:val="center"/>
          </w:tcPr>
          <w:p w:rsidR="00345BA5" w:rsidRPr="00345BA5" w:rsidRDefault="00345BA5" w:rsidP="00345BA5">
            <w:pPr>
              <w:jc w:val="center"/>
              <w:rPr>
                <w:rFonts w:ascii="Avenir Next Condensed" w:hAnsi="Avenir Next Condensed"/>
                <w:b/>
                <w:color w:val="1F4E79" w:themeColor="accent5" w:themeShade="80"/>
                <w:sz w:val="20"/>
              </w:rPr>
            </w:pPr>
          </w:p>
        </w:tc>
        <w:tc>
          <w:tcPr>
            <w:tcW w:w="3077" w:type="dxa"/>
            <w:tcBorders>
              <w:right w:val="single" w:sz="18" w:space="0" w:color="auto"/>
            </w:tcBorders>
            <w:vAlign w:val="center"/>
          </w:tcPr>
          <w:p w:rsidR="00345BA5" w:rsidRPr="00345BA5" w:rsidRDefault="00345BA5" w:rsidP="00345BA5">
            <w:pPr>
              <w:jc w:val="center"/>
              <w:rPr>
                <w:rFonts w:ascii="Avenir Next Condensed" w:hAnsi="Avenir Next Condensed"/>
                <w:color w:val="1F4E79" w:themeColor="accent5" w:themeShade="80"/>
                <w:sz w:val="20"/>
              </w:rPr>
            </w:pPr>
            <w:r w:rsidRPr="00345BA5">
              <w:rPr>
                <w:rFonts w:ascii="Avenir Next Condensed" w:hAnsi="Avenir Next Condensed"/>
                <w:color w:val="1F4E79" w:themeColor="accent5" w:themeShade="80"/>
                <w:sz w:val="20"/>
              </w:rPr>
              <w:t>La narration visuelle</w:t>
            </w:r>
          </w:p>
        </w:tc>
        <w:tc>
          <w:tcPr>
            <w:tcW w:w="444" w:type="dxa"/>
            <w:tcBorders>
              <w:left w:val="single" w:sz="18" w:space="0" w:color="auto"/>
            </w:tcBorders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4" w:type="dxa"/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4" w:type="dxa"/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4" w:type="dxa"/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4" w:type="dxa"/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5" w:type="dxa"/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6" w:type="dxa"/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6" w:type="dxa"/>
            <w:tcBorders>
              <w:right w:val="single" w:sz="18" w:space="0" w:color="auto"/>
            </w:tcBorders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7" w:type="dxa"/>
            <w:tcBorders>
              <w:left w:val="single" w:sz="18" w:space="0" w:color="auto"/>
            </w:tcBorders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7" w:type="dxa"/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8" w:type="dxa"/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8" w:type="dxa"/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8" w:type="dxa"/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8" w:type="dxa"/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8" w:type="dxa"/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8" w:type="dxa"/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8" w:type="dxa"/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8" w:type="dxa"/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8" w:type="dxa"/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8" w:type="dxa"/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</w:tr>
      <w:tr w:rsidR="00345BA5" w:rsidRPr="00345BA5" w:rsidTr="00345BA5">
        <w:trPr>
          <w:jc w:val="center"/>
        </w:trPr>
        <w:tc>
          <w:tcPr>
            <w:tcW w:w="1838" w:type="dxa"/>
            <w:vMerge/>
            <w:tcBorders>
              <w:left w:val="single" w:sz="18" w:space="0" w:color="auto"/>
            </w:tcBorders>
            <w:vAlign w:val="center"/>
          </w:tcPr>
          <w:p w:rsidR="00345BA5" w:rsidRPr="00345BA5" w:rsidRDefault="00345BA5" w:rsidP="00345BA5">
            <w:pPr>
              <w:jc w:val="center"/>
              <w:rPr>
                <w:rFonts w:ascii="Avenir Next Condensed" w:hAnsi="Avenir Next Condensed"/>
                <w:b/>
                <w:color w:val="1F4E79" w:themeColor="accent5" w:themeShade="80"/>
                <w:sz w:val="20"/>
              </w:rPr>
            </w:pPr>
          </w:p>
        </w:tc>
        <w:tc>
          <w:tcPr>
            <w:tcW w:w="3077" w:type="dxa"/>
            <w:tcBorders>
              <w:right w:val="single" w:sz="18" w:space="0" w:color="auto"/>
            </w:tcBorders>
            <w:vAlign w:val="center"/>
          </w:tcPr>
          <w:p w:rsidR="00345BA5" w:rsidRPr="00345BA5" w:rsidRDefault="00345BA5" w:rsidP="00345BA5">
            <w:pPr>
              <w:jc w:val="center"/>
              <w:rPr>
                <w:rFonts w:ascii="Avenir Next Condensed" w:hAnsi="Avenir Next Condensed"/>
                <w:color w:val="1F4E79" w:themeColor="accent5" w:themeShade="80"/>
                <w:sz w:val="20"/>
              </w:rPr>
            </w:pPr>
            <w:r w:rsidRPr="00345BA5">
              <w:rPr>
                <w:rFonts w:ascii="Avenir Next Condensed" w:hAnsi="Avenir Next Condensed"/>
                <w:color w:val="1F4E79" w:themeColor="accent5" w:themeShade="80"/>
                <w:sz w:val="20"/>
              </w:rPr>
              <w:t xml:space="preserve">L’autonomie de l’œuvre d’art, les modalités de son </w:t>
            </w:r>
            <w:proofErr w:type="spellStart"/>
            <w:r w:rsidRPr="00345BA5">
              <w:rPr>
                <w:rFonts w:ascii="Avenir Next Condensed" w:hAnsi="Avenir Next Condensed"/>
                <w:color w:val="1F4E79" w:themeColor="accent5" w:themeShade="80"/>
                <w:sz w:val="20"/>
              </w:rPr>
              <w:t>autoréférenciation</w:t>
            </w:r>
            <w:proofErr w:type="spellEnd"/>
          </w:p>
        </w:tc>
        <w:tc>
          <w:tcPr>
            <w:tcW w:w="444" w:type="dxa"/>
            <w:tcBorders>
              <w:left w:val="single" w:sz="18" w:space="0" w:color="auto"/>
            </w:tcBorders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4" w:type="dxa"/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4" w:type="dxa"/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4" w:type="dxa"/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4" w:type="dxa"/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5" w:type="dxa"/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6" w:type="dxa"/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6" w:type="dxa"/>
            <w:tcBorders>
              <w:right w:val="single" w:sz="18" w:space="0" w:color="auto"/>
            </w:tcBorders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7" w:type="dxa"/>
            <w:tcBorders>
              <w:left w:val="single" w:sz="18" w:space="0" w:color="auto"/>
            </w:tcBorders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7" w:type="dxa"/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8" w:type="dxa"/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8" w:type="dxa"/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8" w:type="dxa"/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8" w:type="dxa"/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8" w:type="dxa"/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8" w:type="dxa"/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8" w:type="dxa"/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8" w:type="dxa"/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8" w:type="dxa"/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8" w:type="dxa"/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</w:tr>
      <w:tr w:rsidR="00345BA5" w:rsidRPr="00345BA5" w:rsidTr="00345BA5">
        <w:trPr>
          <w:jc w:val="center"/>
        </w:trPr>
        <w:tc>
          <w:tcPr>
            <w:tcW w:w="1838" w:type="dxa"/>
            <w:vMerge/>
            <w:tcBorders>
              <w:left w:val="single" w:sz="18" w:space="0" w:color="auto"/>
            </w:tcBorders>
            <w:vAlign w:val="center"/>
          </w:tcPr>
          <w:p w:rsidR="00345BA5" w:rsidRPr="00345BA5" w:rsidRDefault="00345BA5" w:rsidP="00345BA5">
            <w:pPr>
              <w:jc w:val="center"/>
              <w:rPr>
                <w:rFonts w:ascii="Avenir Next Condensed" w:hAnsi="Avenir Next Condensed"/>
                <w:b/>
                <w:color w:val="1F4E79" w:themeColor="accent5" w:themeShade="80"/>
                <w:sz w:val="20"/>
              </w:rPr>
            </w:pPr>
          </w:p>
        </w:tc>
        <w:tc>
          <w:tcPr>
            <w:tcW w:w="3077" w:type="dxa"/>
            <w:tcBorders>
              <w:right w:val="single" w:sz="18" w:space="0" w:color="auto"/>
            </w:tcBorders>
            <w:vAlign w:val="center"/>
          </w:tcPr>
          <w:p w:rsidR="00345BA5" w:rsidRPr="00345BA5" w:rsidRDefault="00345BA5" w:rsidP="00345BA5">
            <w:pPr>
              <w:jc w:val="center"/>
              <w:rPr>
                <w:rFonts w:ascii="Avenir Next Condensed" w:hAnsi="Avenir Next Condensed"/>
                <w:color w:val="1F4E79" w:themeColor="accent5" w:themeShade="80"/>
                <w:sz w:val="20"/>
              </w:rPr>
            </w:pPr>
            <w:r w:rsidRPr="00345BA5">
              <w:rPr>
                <w:rFonts w:ascii="Avenir Next Condensed" w:hAnsi="Avenir Next Condensed"/>
                <w:color w:val="1F4E79" w:themeColor="accent5" w:themeShade="80"/>
                <w:sz w:val="20"/>
              </w:rPr>
              <w:t>La création, la matérialité, le statut, la signification des images</w:t>
            </w:r>
          </w:p>
        </w:tc>
        <w:tc>
          <w:tcPr>
            <w:tcW w:w="444" w:type="dxa"/>
            <w:tcBorders>
              <w:left w:val="single" w:sz="18" w:space="0" w:color="auto"/>
            </w:tcBorders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4" w:type="dxa"/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4" w:type="dxa"/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4" w:type="dxa"/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4" w:type="dxa"/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5" w:type="dxa"/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6" w:type="dxa"/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6" w:type="dxa"/>
            <w:tcBorders>
              <w:right w:val="single" w:sz="18" w:space="0" w:color="auto"/>
            </w:tcBorders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7" w:type="dxa"/>
            <w:tcBorders>
              <w:left w:val="single" w:sz="18" w:space="0" w:color="auto"/>
            </w:tcBorders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7" w:type="dxa"/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8" w:type="dxa"/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8" w:type="dxa"/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8" w:type="dxa"/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8" w:type="dxa"/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8" w:type="dxa"/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8" w:type="dxa"/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8" w:type="dxa"/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8" w:type="dxa"/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8" w:type="dxa"/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8" w:type="dxa"/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</w:tr>
      <w:tr w:rsidR="00345BA5" w:rsidRPr="00345BA5" w:rsidTr="00345BA5">
        <w:trPr>
          <w:jc w:val="center"/>
        </w:trPr>
        <w:tc>
          <w:tcPr>
            <w:tcW w:w="1838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45BA5" w:rsidRPr="00345BA5" w:rsidRDefault="00345BA5" w:rsidP="00345BA5">
            <w:pPr>
              <w:jc w:val="center"/>
              <w:rPr>
                <w:rFonts w:ascii="Avenir Next Condensed" w:hAnsi="Avenir Next Condensed"/>
                <w:b/>
                <w:color w:val="1F4E79" w:themeColor="accent5" w:themeShade="80"/>
                <w:sz w:val="20"/>
              </w:rPr>
            </w:pPr>
          </w:p>
        </w:tc>
        <w:tc>
          <w:tcPr>
            <w:tcW w:w="307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45BA5" w:rsidRPr="00345BA5" w:rsidRDefault="00345BA5" w:rsidP="00345BA5">
            <w:pPr>
              <w:jc w:val="center"/>
              <w:rPr>
                <w:rFonts w:ascii="Avenir Next Condensed" w:hAnsi="Avenir Next Condensed"/>
                <w:color w:val="1F4E79" w:themeColor="accent5" w:themeShade="80"/>
                <w:sz w:val="20"/>
              </w:rPr>
            </w:pPr>
            <w:r w:rsidRPr="00345BA5">
              <w:rPr>
                <w:rFonts w:ascii="Avenir Next Condensed" w:hAnsi="Avenir Next Condensed"/>
                <w:color w:val="1F4E79" w:themeColor="accent5" w:themeShade="80"/>
                <w:sz w:val="20"/>
              </w:rPr>
              <w:t>La conception, la production et la diffusion de l’œuvre plastique à l’ère du numérique</w:t>
            </w:r>
          </w:p>
        </w:tc>
        <w:tc>
          <w:tcPr>
            <w:tcW w:w="444" w:type="dxa"/>
            <w:tcBorders>
              <w:left w:val="single" w:sz="18" w:space="0" w:color="auto"/>
              <w:bottom w:val="single" w:sz="18" w:space="0" w:color="auto"/>
            </w:tcBorders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4" w:type="dxa"/>
            <w:tcBorders>
              <w:bottom w:val="single" w:sz="18" w:space="0" w:color="auto"/>
            </w:tcBorders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4" w:type="dxa"/>
            <w:tcBorders>
              <w:bottom w:val="single" w:sz="18" w:space="0" w:color="auto"/>
            </w:tcBorders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4" w:type="dxa"/>
            <w:tcBorders>
              <w:bottom w:val="single" w:sz="18" w:space="0" w:color="auto"/>
            </w:tcBorders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4" w:type="dxa"/>
            <w:tcBorders>
              <w:bottom w:val="single" w:sz="18" w:space="0" w:color="auto"/>
            </w:tcBorders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5" w:type="dxa"/>
            <w:tcBorders>
              <w:bottom w:val="single" w:sz="18" w:space="0" w:color="auto"/>
            </w:tcBorders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6" w:type="dxa"/>
            <w:tcBorders>
              <w:bottom w:val="single" w:sz="18" w:space="0" w:color="auto"/>
            </w:tcBorders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6" w:type="dxa"/>
            <w:tcBorders>
              <w:bottom w:val="single" w:sz="18" w:space="0" w:color="auto"/>
              <w:right w:val="single" w:sz="18" w:space="0" w:color="auto"/>
            </w:tcBorders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7" w:type="dxa"/>
            <w:tcBorders>
              <w:left w:val="single" w:sz="18" w:space="0" w:color="auto"/>
              <w:bottom w:val="single" w:sz="18" w:space="0" w:color="auto"/>
            </w:tcBorders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7" w:type="dxa"/>
            <w:tcBorders>
              <w:bottom w:val="single" w:sz="18" w:space="0" w:color="auto"/>
            </w:tcBorders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8" w:type="dxa"/>
            <w:tcBorders>
              <w:bottom w:val="single" w:sz="18" w:space="0" w:color="auto"/>
              <w:right w:val="single" w:sz="18" w:space="0" w:color="auto"/>
            </w:tcBorders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8" w:type="dxa"/>
            <w:tcBorders>
              <w:left w:val="single" w:sz="18" w:space="0" w:color="auto"/>
              <w:bottom w:val="single" w:sz="18" w:space="0" w:color="auto"/>
            </w:tcBorders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8" w:type="dxa"/>
            <w:tcBorders>
              <w:bottom w:val="single" w:sz="18" w:space="0" w:color="auto"/>
              <w:right w:val="single" w:sz="18" w:space="0" w:color="auto"/>
            </w:tcBorders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</w:tr>
      <w:tr w:rsidR="00345BA5" w:rsidRPr="00345BA5" w:rsidTr="00345BA5">
        <w:trPr>
          <w:jc w:val="center"/>
        </w:trPr>
        <w:tc>
          <w:tcPr>
            <w:tcW w:w="183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45BA5" w:rsidRPr="00345BA5" w:rsidRDefault="00345BA5" w:rsidP="00345BA5">
            <w:pPr>
              <w:jc w:val="center"/>
              <w:rPr>
                <w:rFonts w:ascii="Avenir Next Condensed" w:hAnsi="Avenir Next Condensed"/>
                <w:b/>
                <w:color w:val="1F4E79" w:themeColor="accent5" w:themeShade="80"/>
                <w:sz w:val="20"/>
                <w:szCs w:val="20"/>
              </w:rPr>
            </w:pPr>
            <w:r w:rsidRPr="00345BA5">
              <w:rPr>
                <w:rFonts w:ascii="Avenir Next Condensed" w:hAnsi="Avenir Next Condensed"/>
                <w:b/>
                <w:color w:val="1F4E79" w:themeColor="accent5" w:themeShade="80"/>
                <w:sz w:val="20"/>
                <w:szCs w:val="20"/>
              </w:rPr>
              <w:t>La matérialité de l’œuvre ; l’objet et l’œuvre</w:t>
            </w:r>
          </w:p>
        </w:tc>
        <w:tc>
          <w:tcPr>
            <w:tcW w:w="307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45BA5" w:rsidRPr="00345BA5" w:rsidRDefault="00345BA5" w:rsidP="00345BA5">
            <w:pPr>
              <w:jc w:val="center"/>
              <w:rPr>
                <w:rFonts w:ascii="Avenir Next Condensed" w:hAnsi="Avenir Next Condensed"/>
                <w:color w:val="1F4E79" w:themeColor="accent5" w:themeShade="80"/>
                <w:sz w:val="20"/>
                <w:szCs w:val="20"/>
              </w:rPr>
            </w:pPr>
            <w:r w:rsidRPr="00345BA5">
              <w:rPr>
                <w:rFonts w:ascii="Avenir Next Condensed" w:hAnsi="Avenir Next Condensed"/>
                <w:color w:val="1F4E79" w:themeColor="accent5" w:themeShade="80"/>
                <w:sz w:val="20"/>
                <w:szCs w:val="20"/>
              </w:rPr>
              <w:t>La transformation de la matière</w:t>
            </w:r>
          </w:p>
        </w:tc>
        <w:tc>
          <w:tcPr>
            <w:tcW w:w="444" w:type="dxa"/>
            <w:tcBorders>
              <w:top w:val="single" w:sz="18" w:space="0" w:color="auto"/>
              <w:left w:val="single" w:sz="18" w:space="0" w:color="auto"/>
            </w:tcBorders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4" w:type="dxa"/>
            <w:tcBorders>
              <w:top w:val="single" w:sz="18" w:space="0" w:color="auto"/>
            </w:tcBorders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4" w:type="dxa"/>
            <w:tcBorders>
              <w:top w:val="single" w:sz="18" w:space="0" w:color="auto"/>
            </w:tcBorders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4" w:type="dxa"/>
            <w:tcBorders>
              <w:top w:val="single" w:sz="18" w:space="0" w:color="auto"/>
            </w:tcBorders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4" w:type="dxa"/>
            <w:tcBorders>
              <w:top w:val="single" w:sz="18" w:space="0" w:color="auto"/>
            </w:tcBorders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5" w:type="dxa"/>
            <w:tcBorders>
              <w:top w:val="single" w:sz="18" w:space="0" w:color="auto"/>
            </w:tcBorders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6" w:type="dxa"/>
            <w:tcBorders>
              <w:top w:val="single" w:sz="18" w:space="0" w:color="auto"/>
            </w:tcBorders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6" w:type="dxa"/>
            <w:tcBorders>
              <w:top w:val="single" w:sz="18" w:space="0" w:color="auto"/>
              <w:right w:val="single" w:sz="18" w:space="0" w:color="auto"/>
            </w:tcBorders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7" w:type="dxa"/>
            <w:tcBorders>
              <w:top w:val="single" w:sz="18" w:space="0" w:color="auto"/>
              <w:left w:val="single" w:sz="18" w:space="0" w:color="auto"/>
            </w:tcBorders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7" w:type="dxa"/>
            <w:tcBorders>
              <w:top w:val="single" w:sz="18" w:space="0" w:color="auto"/>
            </w:tcBorders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8" w:type="dxa"/>
            <w:tcBorders>
              <w:top w:val="single" w:sz="18" w:space="0" w:color="auto"/>
              <w:right w:val="single" w:sz="18" w:space="0" w:color="auto"/>
            </w:tcBorders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8" w:type="dxa"/>
            <w:tcBorders>
              <w:top w:val="single" w:sz="18" w:space="0" w:color="auto"/>
              <w:left w:val="single" w:sz="18" w:space="0" w:color="auto"/>
            </w:tcBorders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8" w:type="dxa"/>
            <w:tcBorders>
              <w:top w:val="single" w:sz="18" w:space="0" w:color="auto"/>
              <w:right w:val="single" w:sz="18" w:space="0" w:color="auto"/>
            </w:tcBorders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</w:tr>
      <w:tr w:rsidR="00345BA5" w:rsidRPr="00345BA5" w:rsidTr="00345BA5">
        <w:trPr>
          <w:jc w:val="center"/>
        </w:trPr>
        <w:tc>
          <w:tcPr>
            <w:tcW w:w="1838" w:type="dxa"/>
            <w:vMerge/>
            <w:tcBorders>
              <w:left w:val="single" w:sz="18" w:space="0" w:color="auto"/>
            </w:tcBorders>
            <w:vAlign w:val="center"/>
          </w:tcPr>
          <w:p w:rsidR="00345BA5" w:rsidRPr="00345BA5" w:rsidRDefault="00345BA5" w:rsidP="00345BA5">
            <w:pPr>
              <w:jc w:val="center"/>
              <w:rPr>
                <w:rFonts w:ascii="Avenir Next Condensed" w:hAnsi="Avenir Next Condensed"/>
                <w:b/>
                <w:color w:val="1F4E79" w:themeColor="accent5" w:themeShade="80"/>
                <w:sz w:val="20"/>
                <w:szCs w:val="20"/>
              </w:rPr>
            </w:pPr>
          </w:p>
        </w:tc>
        <w:tc>
          <w:tcPr>
            <w:tcW w:w="3077" w:type="dxa"/>
            <w:tcBorders>
              <w:right w:val="single" w:sz="18" w:space="0" w:color="auto"/>
            </w:tcBorders>
            <w:vAlign w:val="center"/>
          </w:tcPr>
          <w:p w:rsidR="00345BA5" w:rsidRPr="00345BA5" w:rsidRDefault="00345BA5" w:rsidP="00345BA5">
            <w:pPr>
              <w:jc w:val="center"/>
              <w:rPr>
                <w:rFonts w:ascii="Avenir Next Condensed" w:hAnsi="Avenir Next Condensed"/>
                <w:color w:val="1F4E79" w:themeColor="accent5" w:themeShade="80"/>
                <w:sz w:val="20"/>
                <w:szCs w:val="20"/>
              </w:rPr>
            </w:pPr>
            <w:r w:rsidRPr="00345BA5">
              <w:rPr>
                <w:rFonts w:ascii="Avenir Next Condensed" w:hAnsi="Avenir Next Condensed"/>
                <w:color w:val="1F4E79" w:themeColor="accent5" w:themeShade="80"/>
                <w:sz w:val="20"/>
                <w:szCs w:val="20"/>
              </w:rPr>
              <w:t>Les qualités physiques des matériaux</w:t>
            </w:r>
          </w:p>
        </w:tc>
        <w:tc>
          <w:tcPr>
            <w:tcW w:w="444" w:type="dxa"/>
            <w:tcBorders>
              <w:left w:val="single" w:sz="18" w:space="0" w:color="auto"/>
            </w:tcBorders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4" w:type="dxa"/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4" w:type="dxa"/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4" w:type="dxa"/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4" w:type="dxa"/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5" w:type="dxa"/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6" w:type="dxa"/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6" w:type="dxa"/>
            <w:tcBorders>
              <w:right w:val="single" w:sz="18" w:space="0" w:color="auto"/>
            </w:tcBorders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7" w:type="dxa"/>
            <w:tcBorders>
              <w:left w:val="single" w:sz="18" w:space="0" w:color="auto"/>
            </w:tcBorders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7" w:type="dxa"/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8" w:type="dxa"/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8" w:type="dxa"/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8" w:type="dxa"/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8" w:type="dxa"/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8" w:type="dxa"/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8" w:type="dxa"/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8" w:type="dxa"/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8" w:type="dxa"/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8" w:type="dxa"/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8" w:type="dxa"/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</w:tr>
      <w:tr w:rsidR="00345BA5" w:rsidRPr="00345BA5" w:rsidTr="00345BA5">
        <w:trPr>
          <w:jc w:val="center"/>
        </w:trPr>
        <w:tc>
          <w:tcPr>
            <w:tcW w:w="1838" w:type="dxa"/>
            <w:vMerge/>
            <w:tcBorders>
              <w:left w:val="single" w:sz="18" w:space="0" w:color="auto"/>
            </w:tcBorders>
            <w:vAlign w:val="center"/>
          </w:tcPr>
          <w:p w:rsidR="00345BA5" w:rsidRPr="00345BA5" w:rsidRDefault="00345BA5" w:rsidP="00345BA5">
            <w:pPr>
              <w:jc w:val="center"/>
              <w:rPr>
                <w:rFonts w:ascii="Avenir Next Condensed" w:hAnsi="Avenir Next Condensed"/>
                <w:b/>
                <w:color w:val="1F4E79" w:themeColor="accent5" w:themeShade="80"/>
                <w:sz w:val="20"/>
                <w:szCs w:val="20"/>
              </w:rPr>
            </w:pPr>
          </w:p>
        </w:tc>
        <w:tc>
          <w:tcPr>
            <w:tcW w:w="3077" w:type="dxa"/>
            <w:tcBorders>
              <w:right w:val="single" w:sz="18" w:space="0" w:color="auto"/>
            </w:tcBorders>
            <w:vAlign w:val="center"/>
          </w:tcPr>
          <w:p w:rsidR="00345BA5" w:rsidRPr="00345BA5" w:rsidRDefault="00345BA5" w:rsidP="00345BA5">
            <w:pPr>
              <w:jc w:val="center"/>
              <w:rPr>
                <w:rFonts w:ascii="Avenir Next Condensed" w:hAnsi="Avenir Next Condensed"/>
                <w:color w:val="1F4E79" w:themeColor="accent5" w:themeShade="80"/>
                <w:sz w:val="20"/>
                <w:szCs w:val="20"/>
              </w:rPr>
            </w:pPr>
            <w:r w:rsidRPr="00345BA5">
              <w:rPr>
                <w:rFonts w:ascii="Avenir Next Condensed" w:hAnsi="Avenir Next Condensed"/>
                <w:color w:val="1F4E79" w:themeColor="accent5" w:themeShade="80"/>
                <w:sz w:val="20"/>
                <w:szCs w:val="20"/>
              </w:rPr>
              <w:t>La matérialité et la qualité de la couleur</w:t>
            </w:r>
          </w:p>
        </w:tc>
        <w:tc>
          <w:tcPr>
            <w:tcW w:w="444" w:type="dxa"/>
            <w:tcBorders>
              <w:left w:val="single" w:sz="18" w:space="0" w:color="auto"/>
            </w:tcBorders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4" w:type="dxa"/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4" w:type="dxa"/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4" w:type="dxa"/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4" w:type="dxa"/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5" w:type="dxa"/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6" w:type="dxa"/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6" w:type="dxa"/>
            <w:tcBorders>
              <w:right w:val="single" w:sz="18" w:space="0" w:color="auto"/>
            </w:tcBorders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7" w:type="dxa"/>
            <w:tcBorders>
              <w:left w:val="single" w:sz="18" w:space="0" w:color="auto"/>
            </w:tcBorders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7" w:type="dxa"/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8" w:type="dxa"/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8" w:type="dxa"/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8" w:type="dxa"/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8" w:type="dxa"/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8" w:type="dxa"/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8" w:type="dxa"/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8" w:type="dxa"/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8" w:type="dxa"/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8" w:type="dxa"/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8" w:type="dxa"/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</w:tr>
      <w:tr w:rsidR="00345BA5" w:rsidRPr="00345BA5" w:rsidTr="00345BA5">
        <w:trPr>
          <w:jc w:val="center"/>
        </w:trPr>
        <w:tc>
          <w:tcPr>
            <w:tcW w:w="1838" w:type="dxa"/>
            <w:vMerge/>
            <w:tcBorders>
              <w:left w:val="single" w:sz="18" w:space="0" w:color="auto"/>
            </w:tcBorders>
            <w:vAlign w:val="center"/>
          </w:tcPr>
          <w:p w:rsidR="00345BA5" w:rsidRPr="00345BA5" w:rsidRDefault="00345BA5" w:rsidP="00345BA5">
            <w:pPr>
              <w:jc w:val="center"/>
              <w:rPr>
                <w:rFonts w:ascii="Avenir Next Condensed" w:hAnsi="Avenir Next Condensed"/>
                <w:b/>
                <w:color w:val="1F4E79" w:themeColor="accent5" w:themeShade="80"/>
                <w:sz w:val="20"/>
                <w:szCs w:val="20"/>
              </w:rPr>
            </w:pPr>
          </w:p>
        </w:tc>
        <w:tc>
          <w:tcPr>
            <w:tcW w:w="3077" w:type="dxa"/>
            <w:tcBorders>
              <w:right w:val="single" w:sz="18" w:space="0" w:color="auto"/>
            </w:tcBorders>
            <w:vAlign w:val="center"/>
          </w:tcPr>
          <w:p w:rsidR="00345BA5" w:rsidRPr="00345BA5" w:rsidRDefault="00345BA5" w:rsidP="00345BA5">
            <w:pPr>
              <w:jc w:val="center"/>
              <w:rPr>
                <w:rFonts w:ascii="Avenir Next Condensed" w:hAnsi="Avenir Next Condensed"/>
                <w:color w:val="1F4E79" w:themeColor="accent5" w:themeShade="80"/>
                <w:sz w:val="20"/>
                <w:szCs w:val="20"/>
              </w:rPr>
            </w:pPr>
            <w:r w:rsidRPr="00345BA5">
              <w:rPr>
                <w:rFonts w:ascii="Avenir Next Condensed" w:hAnsi="Avenir Next Condensed"/>
                <w:color w:val="1F4E79" w:themeColor="accent5" w:themeShade="80"/>
                <w:sz w:val="20"/>
                <w:szCs w:val="20"/>
              </w:rPr>
              <w:t>L’objet comme matériau en art</w:t>
            </w:r>
          </w:p>
        </w:tc>
        <w:tc>
          <w:tcPr>
            <w:tcW w:w="444" w:type="dxa"/>
            <w:tcBorders>
              <w:left w:val="single" w:sz="18" w:space="0" w:color="auto"/>
            </w:tcBorders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4" w:type="dxa"/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4" w:type="dxa"/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4" w:type="dxa"/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4" w:type="dxa"/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5" w:type="dxa"/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6" w:type="dxa"/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6" w:type="dxa"/>
            <w:tcBorders>
              <w:right w:val="single" w:sz="18" w:space="0" w:color="auto"/>
            </w:tcBorders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7" w:type="dxa"/>
            <w:tcBorders>
              <w:left w:val="single" w:sz="18" w:space="0" w:color="auto"/>
            </w:tcBorders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7" w:type="dxa"/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8" w:type="dxa"/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8" w:type="dxa"/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8" w:type="dxa"/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8" w:type="dxa"/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8" w:type="dxa"/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8" w:type="dxa"/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8" w:type="dxa"/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8" w:type="dxa"/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8" w:type="dxa"/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8" w:type="dxa"/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</w:tr>
      <w:tr w:rsidR="00345BA5" w:rsidRPr="00345BA5" w:rsidTr="00345BA5">
        <w:trPr>
          <w:jc w:val="center"/>
        </w:trPr>
        <w:tc>
          <w:tcPr>
            <w:tcW w:w="1838" w:type="dxa"/>
            <w:vMerge/>
            <w:tcBorders>
              <w:left w:val="single" w:sz="18" w:space="0" w:color="auto"/>
            </w:tcBorders>
            <w:vAlign w:val="center"/>
          </w:tcPr>
          <w:p w:rsidR="00345BA5" w:rsidRPr="00345BA5" w:rsidRDefault="00345BA5" w:rsidP="00345BA5">
            <w:pPr>
              <w:jc w:val="center"/>
              <w:rPr>
                <w:rFonts w:ascii="Avenir Next Condensed" w:hAnsi="Avenir Next Condensed"/>
                <w:b/>
                <w:color w:val="1F4E79" w:themeColor="accent5" w:themeShade="80"/>
                <w:sz w:val="20"/>
                <w:szCs w:val="20"/>
              </w:rPr>
            </w:pPr>
          </w:p>
        </w:tc>
        <w:tc>
          <w:tcPr>
            <w:tcW w:w="3077" w:type="dxa"/>
            <w:tcBorders>
              <w:right w:val="single" w:sz="18" w:space="0" w:color="auto"/>
            </w:tcBorders>
            <w:vAlign w:val="center"/>
          </w:tcPr>
          <w:p w:rsidR="00345BA5" w:rsidRPr="00345BA5" w:rsidRDefault="00345BA5" w:rsidP="00345BA5">
            <w:pPr>
              <w:jc w:val="center"/>
              <w:rPr>
                <w:rFonts w:ascii="Avenir Next Condensed" w:hAnsi="Avenir Next Condensed"/>
                <w:color w:val="1F4E79" w:themeColor="accent5" w:themeShade="80"/>
                <w:sz w:val="20"/>
                <w:szCs w:val="20"/>
              </w:rPr>
            </w:pPr>
            <w:r w:rsidRPr="00345BA5">
              <w:rPr>
                <w:rFonts w:ascii="Avenir Next Condensed" w:hAnsi="Avenir Next Condensed"/>
                <w:color w:val="1F4E79" w:themeColor="accent5" w:themeShade="80"/>
                <w:sz w:val="20"/>
                <w:szCs w:val="20"/>
              </w:rPr>
              <w:t>Les représentations et statuts de l’objet en art</w:t>
            </w:r>
          </w:p>
        </w:tc>
        <w:tc>
          <w:tcPr>
            <w:tcW w:w="444" w:type="dxa"/>
            <w:tcBorders>
              <w:left w:val="single" w:sz="18" w:space="0" w:color="auto"/>
            </w:tcBorders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4" w:type="dxa"/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4" w:type="dxa"/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4" w:type="dxa"/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4" w:type="dxa"/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5" w:type="dxa"/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6" w:type="dxa"/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6" w:type="dxa"/>
            <w:tcBorders>
              <w:right w:val="single" w:sz="18" w:space="0" w:color="auto"/>
            </w:tcBorders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7" w:type="dxa"/>
            <w:tcBorders>
              <w:left w:val="single" w:sz="18" w:space="0" w:color="auto"/>
            </w:tcBorders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7" w:type="dxa"/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8" w:type="dxa"/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8" w:type="dxa"/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8" w:type="dxa"/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8" w:type="dxa"/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8" w:type="dxa"/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8" w:type="dxa"/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8" w:type="dxa"/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8" w:type="dxa"/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8" w:type="dxa"/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8" w:type="dxa"/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</w:tr>
      <w:tr w:rsidR="00345BA5" w:rsidRPr="00345BA5" w:rsidTr="00345BA5">
        <w:trPr>
          <w:jc w:val="center"/>
        </w:trPr>
        <w:tc>
          <w:tcPr>
            <w:tcW w:w="1838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45BA5" w:rsidRPr="00345BA5" w:rsidRDefault="00345BA5" w:rsidP="00345BA5">
            <w:pPr>
              <w:jc w:val="center"/>
              <w:rPr>
                <w:rFonts w:ascii="Avenir Next Condensed" w:hAnsi="Avenir Next Condensed"/>
                <w:b/>
                <w:color w:val="1F4E79" w:themeColor="accent5" w:themeShade="80"/>
                <w:sz w:val="20"/>
                <w:szCs w:val="20"/>
              </w:rPr>
            </w:pPr>
          </w:p>
        </w:tc>
        <w:tc>
          <w:tcPr>
            <w:tcW w:w="307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45BA5" w:rsidRPr="00345BA5" w:rsidRDefault="00345BA5" w:rsidP="00345BA5">
            <w:pPr>
              <w:jc w:val="center"/>
              <w:rPr>
                <w:rFonts w:ascii="Avenir Next Condensed" w:hAnsi="Avenir Next Condensed"/>
                <w:color w:val="1F4E79" w:themeColor="accent5" w:themeShade="80"/>
                <w:sz w:val="20"/>
                <w:szCs w:val="20"/>
              </w:rPr>
            </w:pPr>
            <w:r w:rsidRPr="00345BA5">
              <w:rPr>
                <w:rFonts w:ascii="Avenir Next Condensed" w:hAnsi="Avenir Next Condensed"/>
                <w:color w:val="1F4E79" w:themeColor="accent5" w:themeShade="80"/>
                <w:sz w:val="20"/>
                <w:szCs w:val="20"/>
              </w:rPr>
              <w:t>Le numérique en tant que processus et matériau artistiques (langages, outils, supports)</w:t>
            </w:r>
          </w:p>
        </w:tc>
        <w:tc>
          <w:tcPr>
            <w:tcW w:w="444" w:type="dxa"/>
            <w:tcBorders>
              <w:left w:val="single" w:sz="18" w:space="0" w:color="auto"/>
              <w:bottom w:val="single" w:sz="18" w:space="0" w:color="auto"/>
            </w:tcBorders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4" w:type="dxa"/>
            <w:tcBorders>
              <w:bottom w:val="single" w:sz="18" w:space="0" w:color="auto"/>
            </w:tcBorders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4" w:type="dxa"/>
            <w:tcBorders>
              <w:bottom w:val="single" w:sz="18" w:space="0" w:color="auto"/>
            </w:tcBorders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4" w:type="dxa"/>
            <w:tcBorders>
              <w:bottom w:val="single" w:sz="18" w:space="0" w:color="auto"/>
            </w:tcBorders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4" w:type="dxa"/>
            <w:tcBorders>
              <w:bottom w:val="single" w:sz="18" w:space="0" w:color="auto"/>
            </w:tcBorders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5" w:type="dxa"/>
            <w:tcBorders>
              <w:bottom w:val="single" w:sz="18" w:space="0" w:color="auto"/>
            </w:tcBorders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6" w:type="dxa"/>
            <w:tcBorders>
              <w:bottom w:val="single" w:sz="18" w:space="0" w:color="auto"/>
            </w:tcBorders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6" w:type="dxa"/>
            <w:tcBorders>
              <w:bottom w:val="single" w:sz="18" w:space="0" w:color="auto"/>
              <w:right w:val="single" w:sz="18" w:space="0" w:color="auto"/>
            </w:tcBorders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7" w:type="dxa"/>
            <w:tcBorders>
              <w:left w:val="single" w:sz="18" w:space="0" w:color="auto"/>
              <w:bottom w:val="single" w:sz="18" w:space="0" w:color="auto"/>
            </w:tcBorders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7" w:type="dxa"/>
            <w:tcBorders>
              <w:bottom w:val="single" w:sz="18" w:space="0" w:color="auto"/>
            </w:tcBorders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8" w:type="dxa"/>
            <w:tcBorders>
              <w:bottom w:val="single" w:sz="18" w:space="0" w:color="auto"/>
              <w:right w:val="single" w:sz="18" w:space="0" w:color="auto"/>
            </w:tcBorders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8" w:type="dxa"/>
            <w:tcBorders>
              <w:left w:val="single" w:sz="18" w:space="0" w:color="auto"/>
              <w:bottom w:val="single" w:sz="18" w:space="0" w:color="auto"/>
            </w:tcBorders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8" w:type="dxa"/>
            <w:tcBorders>
              <w:bottom w:val="single" w:sz="18" w:space="0" w:color="auto"/>
              <w:right w:val="single" w:sz="18" w:space="0" w:color="auto"/>
            </w:tcBorders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</w:tr>
      <w:tr w:rsidR="00345BA5" w:rsidRPr="00345BA5" w:rsidTr="00345BA5">
        <w:trPr>
          <w:jc w:val="center"/>
        </w:trPr>
        <w:tc>
          <w:tcPr>
            <w:tcW w:w="183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45BA5" w:rsidRPr="00345BA5" w:rsidRDefault="00345BA5" w:rsidP="00345BA5">
            <w:pPr>
              <w:jc w:val="center"/>
              <w:rPr>
                <w:rFonts w:ascii="Avenir Next Condensed" w:hAnsi="Avenir Next Condensed"/>
                <w:b/>
                <w:color w:val="1F4E79" w:themeColor="accent5" w:themeShade="80"/>
                <w:sz w:val="20"/>
                <w:szCs w:val="20"/>
              </w:rPr>
            </w:pPr>
            <w:r w:rsidRPr="00345BA5">
              <w:rPr>
                <w:rFonts w:ascii="Avenir Next Condensed" w:hAnsi="Avenir Next Condensed"/>
                <w:b/>
                <w:color w:val="1F4E79" w:themeColor="accent5" w:themeShade="80"/>
                <w:sz w:val="20"/>
                <w:szCs w:val="20"/>
              </w:rPr>
              <w:t>L’œuvre, l’espace, l’auteur, le spectateur</w:t>
            </w:r>
          </w:p>
        </w:tc>
        <w:tc>
          <w:tcPr>
            <w:tcW w:w="307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45BA5" w:rsidRPr="00345BA5" w:rsidRDefault="00345BA5" w:rsidP="00345BA5">
            <w:pPr>
              <w:jc w:val="center"/>
              <w:rPr>
                <w:rFonts w:ascii="Avenir Next Condensed" w:hAnsi="Avenir Next Condensed"/>
                <w:color w:val="1F4E79" w:themeColor="accent5" w:themeShade="80"/>
                <w:sz w:val="20"/>
                <w:szCs w:val="20"/>
              </w:rPr>
            </w:pPr>
            <w:r w:rsidRPr="00345BA5">
              <w:rPr>
                <w:rFonts w:ascii="Avenir Next Condensed" w:hAnsi="Avenir Next Condensed"/>
                <w:color w:val="1F4E79" w:themeColor="accent5" w:themeShade="80"/>
                <w:sz w:val="20"/>
                <w:szCs w:val="20"/>
              </w:rPr>
              <w:t>La relation du corps à la production artistique</w:t>
            </w:r>
          </w:p>
        </w:tc>
        <w:tc>
          <w:tcPr>
            <w:tcW w:w="444" w:type="dxa"/>
            <w:tcBorders>
              <w:top w:val="single" w:sz="18" w:space="0" w:color="auto"/>
              <w:left w:val="single" w:sz="18" w:space="0" w:color="auto"/>
            </w:tcBorders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4" w:type="dxa"/>
            <w:tcBorders>
              <w:top w:val="single" w:sz="18" w:space="0" w:color="auto"/>
            </w:tcBorders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4" w:type="dxa"/>
            <w:tcBorders>
              <w:top w:val="single" w:sz="18" w:space="0" w:color="auto"/>
            </w:tcBorders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4" w:type="dxa"/>
            <w:tcBorders>
              <w:top w:val="single" w:sz="18" w:space="0" w:color="auto"/>
            </w:tcBorders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4" w:type="dxa"/>
            <w:tcBorders>
              <w:top w:val="single" w:sz="18" w:space="0" w:color="auto"/>
            </w:tcBorders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5" w:type="dxa"/>
            <w:tcBorders>
              <w:top w:val="single" w:sz="18" w:space="0" w:color="auto"/>
            </w:tcBorders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6" w:type="dxa"/>
            <w:tcBorders>
              <w:top w:val="single" w:sz="18" w:space="0" w:color="auto"/>
            </w:tcBorders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6" w:type="dxa"/>
            <w:tcBorders>
              <w:top w:val="single" w:sz="18" w:space="0" w:color="auto"/>
              <w:right w:val="single" w:sz="18" w:space="0" w:color="auto"/>
            </w:tcBorders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7" w:type="dxa"/>
            <w:tcBorders>
              <w:top w:val="single" w:sz="18" w:space="0" w:color="auto"/>
              <w:left w:val="single" w:sz="18" w:space="0" w:color="auto"/>
            </w:tcBorders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7" w:type="dxa"/>
            <w:tcBorders>
              <w:top w:val="single" w:sz="18" w:space="0" w:color="auto"/>
            </w:tcBorders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8" w:type="dxa"/>
            <w:tcBorders>
              <w:top w:val="single" w:sz="18" w:space="0" w:color="auto"/>
              <w:right w:val="single" w:sz="18" w:space="0" w:color="auto"/>
            </w:tcBorders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8" w:type="dxa"/>
            <w:tcBorders>
              <w:top w:val="single" w:sz="18" w:space="0" w:color="auto"/>
              <w:left w:val="single" w:sz="18" w:space="0" w:color="auto"/>
            </w:tcBorders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8" w:type="dxa"/>
            <w:tcBorders>
              <w:top w:val="single" w:sz="18" w:space="0" w:color="auto"/>
              <w:right w:val="single" w:sz="18" w:space="0" w:color="auto"/>
            </w:tcBorders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</w:tr>
      <w:tr w:rsidR="00345BA5" w:rsidRPr="00345BA5" w:rsidTr="00345BA5">
        <w:trPr>
          <w:jc w:val="center"/>
        </w:trPr>
        <w:tc>
          <w:tcPr>
            <w:tcW w:w="1838" w:type="dxa"/>
            <w:vMerge/>
            <w:tcBorders>
              <w:left w:val="single" w:sz="18" w:space="0" w:color="auto"/>
            </w:tcBorders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  <w:sz w:val="20"/>
                <w:szCs w:val="20"/>
              </w:rPr>
            </w:pPr>
          </w:p>
        </w:tc>
        <w:tc>
          <w:tcPr>
            <w:tcW w:w="3077" w:type="dxa"/>
            <w:tcBorders>
              <w:right w:val="single" w:sz="18" w:space="0" w:color="auto"/>
            </w:tcBorders>
            <w:vAlign w:val="center"/>
          </w:tcPr>
          <w:p w:rsidR="00345BA5" w:rsidRPr="00345BA5" w:rsidRDefault="00345BA5" w:rsidP="00345BA5">
            <w:pPr>
              <w:jc w:val="center"/>
              <w:rPr>
                <w:rFonts w:ascii="Avenir Next Condensed" w:hAnsi="Avenir Next Condensed"/>
                <w:color w:val="1F4E79" w:themeColor="accent5" w:themeShade="80"/>
                <w:sz w:val="20"/>
                <w:szCs w:val="20"/>
              </w:rPr>
            </w:pPr>
            <w:r w:rsidRPr="00345BA5">
              <w:rPr>
                <w:rFonts w:ascii="Avenir Next Condensed" w:hAnsi="Avenir Next Condensed"/>
                <w:color w:val="1F4E79" w:themeColor="accent5" w:themeShade="80"/>
                <w:sz w:val="20"/>
                <w:szCs w:val="20"/>
              </w:rPr>
              <w:t>La présence matérielle de l’œuvre dans l’espace, la présentation de l’œuvre</w:t>
            </w:r>
          </w:p>
        </w:tc>
        <w:tc>
          <w:tcPr>
            <w:tcW w:w="444" w:type="dxa"/>
            <w:tcBorders>
              <w:left w:val="single" w:sz="18" w:space="0" w:color="auto"/>
            </w:tcBorders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4" w:type="dxa"/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4" w:type="dxa"/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4" w:type="dxa"/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4" w:type="dxa"/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5" w:type="dxa"/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6" w:type="dxa"/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6" w:type="dxa"/>
            <w:tcBorders>
              <w:right w:val="single" w:sz="18" w:space="0" w:color="auto"/>
            </w:tcBorders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7" w:type="dxa"/>
            <w:tcBorders>
              <w:left w:val="single" w:sz="18" w:space="0" w:color="auto"/>
            </w:tcBorders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7" w:type="dxa"/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8" w:type="dxa"/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8" w:type="dxa"/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8" w:type="dxa"/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8" w:type="dxa"/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8" w:type="dxa"/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8" w:type="dxa"/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8" w:type="dxa"/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8" w:type="dxa"/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8" w:type="dxa"/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8" w:type="dxa"/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</w:tr>
      <w:tr w:rsidR="00345BA5" w:rsidRPr="00345BA5" w:rsidTr="00345BA5">
        <w:trPr>
          <w:jc w:val="center"/>
        </w:trPr>
        <w:tc>
          <w:tcPr>
            <w:tcW w:w="1838" w:type="dxa"/>
            <w:vMerge/>
            <w:tcBorders>
              <w:left w:val="single" w:sz="18" w:space="0" w:color="auto"/>
            </w:tcBorders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  <w:sz w:val="20"/>
                <w:szCs w:val="20"/>
              </w:rPr>
            </w:pPr>
          </w:p>
        </w:tc>
        <w:tc>
          <w:tcPr>
            <w:tcW w:w="3077" w:type="dxa"/>
            <w:tcBorders>
              <w:right w:val="single" w:sz="18" w:space="0" w:color="auto"/>
            </w:tcBorders>
            <w:vAlign w:val="center"/>
          </w:tcPr>
          <w:p w:rsidR="00345BA5" w:rsidRPr="00345BA5" w:rsidRDefault="00345BA5" w:rsidP="00345BA5">
            <w:pPr>
              <w:jc w:val="center"/>
              <w:rPr>
                <w:rFonts w:ascii="Avenir Next Condensed" w:hAnsi="Avenir Next Condensed"/>
                <w:color w:val="1F4E79" w:themeColor="accent5" w:themeShade="80"/>
                <w:sz w:val="20"/>
                <w:szCs w:val="20"/>
              </w:rPr>
            </w:pPr>
            <w:r w:rsidRPr="00345BA5">
              <w:rPr>
                <w:rFonts w:ascii="Avenir Next Condensed" w:hAnsi="Avenir Next Condensed"/>
                <w:color w:val="1F4E79" w:themeColor="accent5" w:themeShade="80"/>
                <w:sz w:val="20"/>
                <w:szCs w:val="20"/>
              </w:rPr>
              <w:t>L’expérience sensible de l’espace de l’œuvre</w:t>
            </w:r>
          </w:p>
        </w:tc>
        <w:tc>
          <w:tcPr>
            <w:tcW w:w="444" w:type="dxa"/>
            <w:tcBorders>
              <w:left w:val="single" w:sz="18" w:space="0" w:color="auto"/>
            </w:tcBorders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4" w:type="dxa"/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4" w:type="dxa"/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4" w:type="dxa"/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4" w:type="dxa"/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5" w:type="dxa"/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6" w:type="dxa"/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6" w:type="dxa"/>
            <w:tcBorders>
              <w:right w:val="single" w:sz="18" w:space="0" w:color="auto"/>
            </w:tcBorders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7" w:type="dxa"/>
            <w:tcBorders>
              <w:left w:val="single" w:sz="18" w:space="0" w:color="auto"/>
            </w:tcBorders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7" w:type="dxa"/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8" w:type="dxa"/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8" w:type="dxa"/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8" w:type="dxa"/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8" w:type="dxa"/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8" w:type="dxa"/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8" w:type="dxa"/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8" w:type="dxa"/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8" w:type="dxa"/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8" w:type="dxa"/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8" w:type="dxa"/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</w:tr>
      <w:tr w:rsidR="00345BA5" w:rsidRPr="00345BA5" w:rsidTr="00345BA5">
        <w:trPr>
          <w:jc w:val="center"/>
        </w:trPr>
        <w:tc>
          <w:tcPr>
            <w:tcW w:w="183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  <w:sz w:val="20"/>
                <w:szCs w:val="20"/>
              </w:rPr>
            </w:pPr>
          </w:p>
        </w:tc>
        <w:tc>
          <w:tcPr>
            <w:tcW w:w="307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45BA5" w:rsidRPr="00345BA5" w:rsidRDefault="00345BA5" w:rsidP="00345BA5">
            <w:pPr>
              <w:jc w:val="center"/>
              <w:rPr>
                <w:rFonts w:ascii="Avenir Next Condensed" w:hAnsi="Avenir Next Condensed"/>
                <w:color w:val="1F4E79" w:themeColor="accent5" w:themeShade="80"/>
                <w:sz w:val="20"/>
                <w:szCs w:val="20"/>
              </w:rPr>
            </w:pPr>
            <w:r w:rsidRPr="00345BA5">
              <w:rPr>
                <w:rFonts w:ascii="Avenir Next Condensed" w:hAnsi="Avenir Next Condensed"/>
                <w:color w:val="1F4E79" w:themeColor="accent5" w:themeShade="80"/>
                <w:sz w:val="20"/>
                <w:szCs w:val="20"/>
              </w:rPr>
              <w:t>Les métissages entre arts plastiques et technologies numériques</w:t>
            </w:r>
          </w:p>
        </w:tc>
        <w:tc>
          <w:tcPr>
            <w:tcW w:w="444" w:type="dxa"/>
            <w:tcBorders>
              <w:left w:val="single" w:sz="18" w:space="0" w:color="auto"/>
              <w:bottom w:val="single" w:sz="18" w:space="0" w:color="auto"/>
            </w:tcBorders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4" w:type="dxa"/>
            <w:tcBorders>
              <w:bottom w:val="single" w:sz="18" w:space="0" w:color="auto"/>
            </w:tcBorders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4" w:type="dxa"/>
            <w:tcBorders>
              <w:bottom w:val="single" w:sz="18" w:space="0" w:color="auto"/>
            </w:tcBorders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4" w:type="dxa"/>
            <w:tcBorders>
              <w:bottom w:val="single" w:sz="18" w:space="0" w:color="auto"/>
            </w:tcBorders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4" w:type="dxa"/>
            <w:tcBorders>
              <w:bottom w:val="single" w:sz="18" w:space="0" w:color="auto"/>
            </w:tcBorders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5" w:type="dxa"/>
            <w:tcBorders>
              <w:bottom w:val="single" w:sz="18" w:space="0" w:color="auto"/>
            </w:tcBorders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6" w:type="dxa"/>
            <w:tcBorders>
              <w:bottom w:val="single" w:sz="18" w:space="0" w:color="auto"/>
            </w:tcBorders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6" w:type="dxa"/>
            <w:tcBorders>
              <w:bottom w:val="single" w:sz="18" w:space="0" w:color="auto"/>
              <w:right w:val="single" w:sz="18" w:space="0" w:color="auto"/>
            </w:tcBorders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7" w:type="dxa"/>
            <w:tcBorders>
              <w:left w:val="single" w:sz="18" w:space="0" w:color="auto"/>
              <w:bottom w:val="single" w:sz="18" w:space="0" w:color="auto"/>
            </w:tcBorders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7" w:type="dxa"/>
            <w:tcBorders>
              <w:bottom w:val="single" w:sz="18" w:space="0" w:color="auto"/>
            </w:tcBorders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8" w:type="dxa"/>
            <w:tcBorders>
              <w:bottom w:val="single" w:sz="18" w:space="0" w:color="auto"/>
              <w:right w:val="single" w:sz="18" w:space="0" w:color="auto"/>
            </w:tcBorders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8" w:type="dxa"/>
            <w:tcBorders>
              <w:left w:val="single" w:sz="18" w:space="0" w:color="auto"/>
              <w:bottom w:val="single" w:sz="18" w:space="0" w:color="auto"/>
            </w:tcBorders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48" w:type="dxa"/>
            <w:tcBorders>
              <w:bottom w:val="single" w:sz="18" w:space="0" w:color="auto"/>
              <w:right w:val="single" w:sz="18" w:space="0" w:color="auto"/>
            </w:tcBorders>
          </w:tcPr>
          <w:p w:rsidR="00345BA5" w:rsidRPr="00345BA5" w:rsidRDefault="00345BA5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</w:tr>
    </w:tbl>
    <w:p w:rsidR="00345BA5" w:rsidRDefault="00345BA5"/>
    <w:sectPr w:rsidR="00345BA5" w:rsidSect="00345BA5">
      <w:pgSz w:w="16840" w:h="11900" w:orient="landscape"/>
      <w:pgMar w:top="493" w:right="1417" w:bottom="39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Condensed">
    <w:panose1 w:val="020B0506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A00"/>
    <w:rsid w:val="00036923"/>
    <w:rsid w:val="00333A00"/>
    <w:rsid w:val="00345BA5"/>
    <w:rsid w:val="007E3A66"/>
    <w:rsid w:val="00E1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32918C"/>
  <w15:chartTrackingRefBased/>
  <w15:docId w15:val="{FD24DDDC-1829-3641-8B4B-D883730EA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45B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222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2024-03-21T20:16:00Z</dcterms:created>
  <dcterms:modified xsi:type="dcterms:W3CDTF">2024-03-21T20:40:00Z</dcterms:modified>
</cp:coreProperties>
</file>